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30807">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930807" w:rsidRDefault="00930807" w:rsidP="00930807">
      <w:pPr>
        <w:rPr>
          <w:rFonts w:ascii="Verdana" w:eastAsia="Times New Roman" w:hAnsi="Verdana"/>
          <w:sz w:val="18"/>
          <w:szCs w:val="18"/>
        </w:rPr>
      </w:pPr>
      <w:r>
        <w:rPr>
          <w:rFonts w:ascii="Verdana" w:eastAsia="Times New Roman" w:hAnsi="Verdana"/>
          <w:b/>
          <w:bCs/>
          <w:sz w:val="18"/>
          <w:szCs w:val="18"/>
        </w:rPr>
        <w:t>EMDR bij mensen met autisme</w:t>
      </w:r>
      <w:r>
        <w:rPr>
          <w:rFonts w:ascii="Verdana" w:eastAsia="Times New Roman" w:hAnsi="Verdana"/>
          <w:sz w:val="18"/>
          <w:szCs w:val="18"/>
        </w:rPr>
        <w:br/>
      </w:r>
      <w:r>
        <w:rPr>
          <w:rFonts w:ascii="Verdana" w:eastAsia="Times New Roman" w:hAnsi="Verdana"/>
          <w:b/>
          <w:bCs/>
          <w:i/>
          <w:iCs/>
          <w:sz w:val="18"/>
          <w:szCs w:val="18"/>
        </w:rPr>
        <w:t>Durf het aan!</w:t>
      </w:r>
      <w:r>
        <w:rPr>
          <w:rFonts w:ascii="Verdana" w:eastAsia="Times New Roman" w:hAnsi="Verdana"/>
          <w:sz w:val="18"/>
          <w:szCs w:val="18"/>
        </w:rPr>
        <w:br/>
      </w:r>
      <w:r>
        <w:rPr>
          <w:rFonts w:ascii="Verdana" w:hAnsi="Verdana"/>
          <w:sz w:val="18"/>
          <w:szCs w:val="18"/>
        </w:rPr>
        <w:br/>
      </w:r>
      <w:r>
        <w:rPr>
          <w:rFonts w:ascii="Verdana" w:hAnsi="Verdana"/>
          <w:sz w:val="18"/>
          <w:szCs w:val="18"/>
        </w:rPr>
        <w:t>Mensen met een autismespectrumstoornis (ASS) zijn door hun typische sociaal-emotionele, communicatieve en sensorische problemen extra kwetsbaar voor omgevingsi</w:t>
      </w:r>
      <w:r>
        <w:rPr>
          <w:rFonts w:ascii="Verdana" w:hAnsi="Verdana"/>
          <w:sz w:val="18"/>
          <w:szCs w:val="18"/>
        </w:rPr>
        <w:t>nvloeden. Ze zijn vaak een gemakkelijk slachtoffer van pesterijen en allerlei vormen van misbruik. Ze kunnen natuurlijk ook andere schokkende gebeurtenissen meemaken in hun leven. Door sensorische overgevoeligheden kunnen zowel externe als interne prikkels</w:t>
      </w:r>
      <w:r>
        <w:rPr>
          <w:rFonts w:ascii="Verdana" w:hAnsi="Verdana"/>
          <w:sz w:val="18"/>
          <w:szCs w:val="18"/>
        </w:rPr>
        <w:t xml:space="preserve"> eerder als traumatiserend worden ervaren. Verschillende symptomen van posttraumatische stress vertonen overlap met ASS symptomen. Daardoor worden PTSS en andere vormen van psychopathologie, die aan ingrijpende gebeurtenissen kunnen zijn gerelateerd zoals </w:t>
      </w:r>
      <w:r>
        <w:rPr>
          <w:rFonts w:ascii="Verdana" w:hAnsi="Verdana"/>
          <w:sz w:val="18"/>
          <w:szCs w:val="18"/>
        </w:rPr>
        <w:t>angst -en stemmingsstoornissen, bij deze doelgroep vaak niet onderkend en dus ook niet behandeld ondanks de hoge lijdensdruk. Als de problematiek wel wordt onderkend zijn therapeuten vaak terughoudend met behandelen uit angst voor hertraumatisering of ande</w:t>
      </w:r>
      <w:r>
        <w:rPr>
          <w:rFonts w:ascii="Verdana" w:hAnsi="Verdana"/>
          <w:sz w:val="18"/>
          <w:szCs w:val="18"/>
        </w:rPr>
        <w:t>re averechtse effecten. Eye Movement Desensitisation and Reprocessing (EMDR) kan klachten opheffen die in stand worden gehouden door onverwerkte nare herinneringen aan wat zij zelf hebben meegemaakt maar ook intense en belemmerende angsten wegnemen die het</w:t>
      </w:r>
      <w:r>
        <w:rPr>
          <w:rFonts w:ascii="Verdana" w:hAnsi="Verdana"/>
          <w:sz w:val="18"/>
          <w:szCs w:val="18"/>
        </w:rPr>
        <w:t xml:space="preserve"> gevolg zijn van wat ze hebben gehoord of gezien van anderen.</w:t>
      </w:r>
    </w:p>
    <w:p w:rsidR="00000000" w:rsidRDefault="00930807">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t>Bij gelijktijdige inschrijving (op dezelfde dag) voor drie of meer cursussen waarvoor accreditatie is toegekend of aangevraagd i.h.k.v. de (her)registratie Kinder- en Jeugdpsycholoog NIP of NVO</w:t>
      </w:r>
      <w:r>
        <w:rPr>
          <w:rFonts w:ascii="Verdana" w:eastAsia="Times New Roman" w:hAnsi="Verdana"/>
          <w:sz w:val="18"/>
          <w:szCs w:val="18"/>
        </w:rPr>
        <w:t xml:space="preserve"> Orthopedagoog-Generalist, ontvang je 10% korting per cursus. Vermeld op het inschrijfformulier code NIPNVO.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In deze cursus ontdek je de brede toepassingsmogelijkheden van EMDR bij mensen met ASS. Tevens maak je kennis met tips en trics om in te spel</w:t>
      </w:r>
      <w:r>
        <w:rPr>
          <w:rFonts w:ascii="Verdana" w:eastAsia="Times New Roman" w:hAnsi="Verdana"/>
          <w:sz w:val="18"/>
          <w:szCs w:val="18"/>
        </w:rPr>
        <w:t>en op aan ASS-gerelateerde betekenis- en prikkelverwerkingsproblemen en met verschillende mogelijkheden om het netwerk van de cliënt bij de behandeling te betrekken.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Gz-psycholoog BIG, Psychotherapeut BIG, Klinisch psycholoog BIG, Klinisch neuro</w:t>
      </w:r>
      <w:r>
        <w:rPr>
          <w:rFonts w:ascii="Verdana" w:eastAsia="Times New Roman" w:hAnsi="Verdana"/>
          <w:sz w:val="18"/>
          <w:szCs w:val="18"/>
        </w:rPr>
        <w:t>psycholoog BIG, Eerstelijnspsycholoog NIP, Kinder- en jeugdpsycholoog NIP, NVO Orthopedagoog-generalist, Gedragstherapeut en Psychiater</w:t>
      </w:r>
      <w:r>
        <w:rPr>
          <w:rFonts w:ascii="Verdana" w:eastAsia="Times New Roman" w:hAnsi="Verdana"/>
          <w:sz w:val="18"/>
          <w:szCs w:val="18"/>
        </w:rPr>
        <w:br/>
      </w:r>
      <w:r>
        <w:rPr>
          <w:rFonts w:ascii="Verdana" w:eastAsia="Times New Roman" w:hAnsi="Verdana"/>
          <w:sz w:val="18"/>
          <w:szCs w:val="18"/>
        </w:rPr>
        <w:br/>
        <w:t xml:space="preserve">Minimale vereiste is dat je de basiscursus EMDR hebt afgerond en supervisie hebt gehad, d.w.z. je voldoet minimaal aan </w:t>
      </w:r>
      <w:r>
        <w:rPr>
          <w:rFonts w:ascii="Verdana" w:eastAsia="Times New Roman" w:hAnsi="Verdana"/>
          <w:sz w:val="18"/>
          <w:szCs w:val="18"/>
        </w:rPr>
        <w:t>de eisen voor toelating tot een door de VEN erkende vervolgopleiding EMDR. Voor meer informatie: www.emdr.nl of vereniging@emdr.nl</w:t>
      </w:r>
      <w:r>
        <w:rPr>
          <w:rFonts w:ascii="Verdana" w:eastAsia="Times New Roman" w:hAnsi="Verdana"/>
          <w:sz w:val="18"/>
          <w:szCs w:val="18"/>
        </w:rPr>
        <w:br/>
      </w:r>
      <w:r>
        <w:rPr>
          <w:rFonts w:ascii="Verdana" w:eastAsia="Times New Roman" w:hAnsi="Verdana"/>
          <w:sz w:val="18"/>
          <w:szCs w:val="18"/>
        </w:rPr>
        <w:br/>
      </w:r>
      <w:bookmarkStart w:id="0" w:name="_GoBack"/>
      <w:bookmarkEnd w:id="0"/>
      <w:r>
        <w:rPr>
          <w:rFonts w:ascii="Verdana" w:eastAsia="Times New Roman" w:hAnsi="Verdana"/>
          <w:b/>
          <w:bCs/>
          <w:sz w:val="18"/>
          <w:szCs w:val="18"/>
        </w:rPr>
        <w:t>Inhoud</w:t>
      </w:r>
      <w:r>
        <w:rPr>
          <w:rFonts w:ascii="Verdana" w:eastAsia="Times New Roman" w:hAnsi="Verdana"/>
          <w:sz w:val="18"/>
          <w:szCs w:val="18"/>
        </w:rPr>
        <w:br/>
        <w:t>De mogelijkheden van EMDR in de behandeling van klachten die gerelateerd zijn aan ingrijpende gebeurtenissen worden</w:t>
      </w:r>
      <w:r>
        <w:rPr>
          <w:rFonts w:ascii="Verdana" w:eastAsia="Times New Roman" w:hAnsi="Verdana"/>
          <w:sz w:val="18"/>
          <w:szCs w:val="18"/>
        </w:rPr>
        <w:t xml:space="preserve"> aan de hand van theorie en praktijkvoorbeelden getoond. Er wordt verwacht dat je videofragmenten van eigen casuïstiek inbrengt. De ingebrachte casuïstiek dient tevens als toets voor de cursus.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dr. Liesbeth Mevissen - Liesbeth Mevissen is orthopeda</w:t>
      </w:r>
      <w:r>
        <w:rPr>
          <w:rFonts w:ascii="Verdana" w:eastAsia="Times New Roman" w:hAnsi="Verdana"/>
          <w:sz w:val="18"/>
          <w:szCs w:val="18"/>
        </w:rPr>
        <w:t>goog generalist, klinisch psycholoog en EMDR supervisor.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w:t>
      </w:r>
      <w:r>
        <w:rPr>
          <w:rFonts w:ascii="Verdana" w:eastAsia="Times New Roman" w:hAnsi="Verdana"/>
          <w:sz w:val="18"/>
          <w:szCs w:val="18"/>
        </w:rPr>
        <w:t>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1010A"/>
    <w:rsid w:val="00930807"/>
    <w:rsid w:val="00A101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904BB"/>
  <w15:chartTrackingRefBased/>
  <w15:docId w15:val="{89463E54-46A8-42FE-8C49-D49F5D25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790177">
      <w:marLeft w:val="0"/>
      <w:marRight w:val="0"/>
      <w:marTop w:val="0"/>
      <w:marBottom w:val="0"/>
      <w:divBdr>
        <w:top w:val="none" w:sz="0" w:space="0" w:color="auto"/>
        <w:left w:val="none" w:sz="0" w:space="0" w:color="auto"/>
        <w:bottom w:val="none" w:sz="0" w:space="0" w:color="auto"/>
        <w:right w:val="none" w:sz="0" w:space="0" w:color="auto"/>
      </w:divBdr>
      <w:divsChild>
        <w:div w:id="1143886736">
          <w:marLeft w:val="0"/>
          <w:marRight w:val="0"/>
          <w:marTop w:val="0"/>
          <w:marBottom w:val="0"/>
          <w:divBdr>
            <w:top w:val="none" w:sz="0" w:space="0" w:color="auto"/>
            <w:left w:val="none" w:sz="0" w:space="0" w:color="auto"/>
            <w:bottom w:val="none" w:sz="0" w:space="0" w:color="auto"/>
            <w:right w:val="none" w:sz="0" w:space="0" w:color="auto"/>
          </w:divBdr>
          <w:divsChild>
            <w:div w:id="5518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2019-03-26T15:18:00Z</dcterms:created>
  <dcterms:modified xsi:type="dcterms:W3CDTF">2019-03-26T15:18:00Z</dcterms:modified>
</cp:coreProperties>
</file>